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Allow Social Districts within the Town of 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Town Meeting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 Warrant Article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Shall we allow the operation of social districts within the Town of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_________</w:t>
      </w:r>
      <w:r>
        <w:rPr>
          <w:rFonts w:ascii="Arial" w:hAnsi="Arial"/>
          <w:b w:val="1"/>
          <w:bCs w:val="1"/>
          <w:sz w:val="24"/>
          <w:szCs w:val="24"/>
          <w:rtl w:val="0"/>
          <w:lang w:val="zh-TW" w:eastAsia="zh-TW"/>
        </w:rPr>
        <w:t>?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