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Allow Keno Games within the City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Municipal Election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prohibit the operation of keno games within the City of _________?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