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Games of Chance within the City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Municipal Election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prohibit the operation of games of chance within the City of 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